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96a649c54715fcd07cc869a228706a1776b6a7"/>
    <w:p>
      <w:pPr>
        <w:pStyle w:val="Heading1"/>
      </w:pPr>
      <w:r>
        <w:t xml:space="preserve">Real Numbers — Classified Solved Examples (Board Syllabus)</w:t>
      </w:r>
    </w:p>
    <w:p>
      <w:pPr>
        <w:pStyle w:val="FirstParagraph"/>
      </w:pPr>
      <w:r>
        <w:rPr>
          <w:bCs/>
          <w:b/>
        </w:rPr>
        <w:t xml:space="preserve">Chapter ID:</w:t>
      </w:r>
      <w:r>
        <w:t xml:space="preserve"> </w:t>
      </w:r>
      <w:r>
        <w:t xml:space="preserve">MT10CBSE-MATH-RN. Every example is tagged with the Topic ID it illustrates.</w:t>
      </w:r>
    </w:p>
    <w:bookmarkStart w:id="20" w:name="Xacba5d377c786b66c7c7b95dc05cb2bce58fdff"/>
    <w:p>
      <w:pPr>
        <w:pStyle w:val="Heading2"/>
      </w:pPr>
      <w:r>
        <w:t xml:space="preserve">Category: FTA / HCF / LCM — Topic MT10CBSE-MATH-RN-T09/T10/T11</w:t>
      </w:r>
    </w:p>
    <w:p>
      <w:pPr>
        <w:pStyle w:val="FirstParagraph"/>
      </w:pPr>
      <w:r>
        <w:rPr>
          <w:bCs/>
          <w:b/>
        </w:rPr>
        <w:t xml:space="preserve">Example 1 [T10].</w:t>
      </w:r>
      <w:r>
        <w:t xml:space="preserve"> </w:t>
      </w:r>
      <w:r>
        <w:t xml:space="preserve">Find the HCF and LCM of 18 and 24.</w:t>
      </w:r>
      <w:r>
        <w:t xml:space="preserve"> </w:t>
      </w:r>
      <w:r>
        <w:rPr>
          <w:iCs/>
          <w:i/>
        </w:rPr>
        <w:t xml:space="preserve">Solution.</w:t>
      </w:r>
      <w:r>
        <w:t xml:space="preserve"> </w:t>
      </w:r>
      <m:oMath>
        <m:r>
          <m:t>18</m:t>
        </m:r>
        <m:r>
          <m:rPr>
            <m:sty m:val="p"/>
          </m:rPr>
          <m:t>=</m:t>
        </m:r>
        <m:r>
          <m:t>2</m:t>
        </m:r>
        <m:r>
          <m:rPr>
            <m:sty m:val="p"/>
          </m:rPr>
          <m:t>×</m:t>
        </m:r>
        <m:sSup>
          <m:e>
            <m:r>
              <m:t>3</m:t>
            </m:r>
          </m:e>
          <m:sup>
            <m:r>
              <m:t>2</m:t>
            </m:r>
          </m:sup>
        </m:sSup>
        <m:r>
          <m:rPr>
            <m:sty m:val="p"/>
          </m:rPr>
          <m:t>,</m:t>
        </m:r>
        <m:r>
          <m:t> </m:t>
        </m:r>
        <m:r>
          <m:t>24</m:t>
        </m:r>
        <m:r>
          <m:rPr>
            <m:sty m:val="p"/>
          </m:rPr>
          <m:t>=</m:t>
        </m:r>
        <m:sSup>
          <m:e>
            <m:r>
              <m:t>2</m:t>
            </m:r>
          </m:e>
          <m:sup>
            <m:r>
              <m:t>3</m:t>
            </m:r>
          </m:sup>
        </m:sSup>
        <m:r>
          <m:rPr>
            <m:sty m:val="p"/>
          </m:rPr>
          <m:t>×</m:t>
        </m:r>
        <m:r>
          <m:t>3</m:t>
        </m:r>
      </m:oMath>
      <w:r>
        <w:t xml:space="preserve">. HCF</w:t>
      </w:r>
      <w:r>
        <w:t xml:space="preserve"> </w:t>
      </w:r>
      <m:oMath>
        <m:r>
          <m:rPr>
            <m:sty m:val="p"/>
          </m:rPr>
          <m:t>=</m:t>
        </m:r>
        <m:r>
          <m:t>2</m:t>
        </m:r>
        <m:r>
          <m:rPr>
            <m:sty m:val="p"/>
          </m:rPr>
          <m:t>×</m:t>
        </m:r>
        <m:r>
          <m:t>3</m:t>
        </m:r>
        <m:r>
          <m:rPr>
            <m:sty m:val="p"/>
          </m:rPr>
          <m:t>=</m:t>
        </m:r>
        <m:r>
          <m:t>6</m:t>
        </m:r>
      </m:oMath>
      <w:r>
        <w:t xml:space="preserve">. LCM</w:t>
      </w:r>
      <w:r>
        <w:t xml:space="preserve"> </w:t>
      </w:r>
      <m:oMath>
        <m:r>
          <m:rPr>
            <m:sty m:val="p"/>
          </m:rPr>
          <m:t>=</m:t>
        </m:r>
        <m:sSup>
          <m:e>
            <m:r>
              <m:t>2</m:t>
            </m:r>
          </m:e>
          <m:sup>
            <m:r>
              <m:t>3</m:t>
            </m:r>
          </m:sup>
        </m:sSup>
        <m:r>
          <m:rPr>
            <m:sty m:val="p"/>
          </m:rPr>
          <m:t>×</m:t>
        </m:r>
        <m:sSup>
          <m:e>
            <m:r>
              <m:t>3</m:t>
            </m:r>
          </m:e>
          <m:sup>
            <m:r>
              <m:t>2</m:t>
            </m:r>
          </m:sup>
        </m:sSup>
        <m:r>
          <m:rPr>
            <m:sty m:val="p"/>
          </m:rPr>
          <m:t>=</m:t>
        </m:r>
        <m:r>
          <m:t>72</m:t>
        </m:r>
      </m:oMath>
      <w:r>
        <w:t xml:space="preserve">. Check:</w:t>
      </w:r>
      <w:r>
        <w:t xml:space="preserve"> </w:t>
      </w:r>
      <m:oMath>
        <m:r>
          <m:t>6</m:t>
        </m:r>
        <m:r>
          <m:rPr>
            <m:sty m:val="p"/>
          </m:rPr>
          <m:t>×</m:t>
        </m:r>
        <m:r>
          <m:t>72</m:t>
        </m:r>
        <m:r>
          <m:rPr>
            <m:sty m:val="p"/>
          </m:rPr>
          <m:t>=</m:t>
        </m:r>
        <m:r>
          <m:t>432</m:t>
        </m:r>
        <m:r>
          <m:rPr>
            <m:sty m:val="p"/>
          </m:rPr>
          <m:t>=</m:t>
        </m:r>
        <m:r>
          <m:t>18</m:t>
        </m:r>
        <m:r>
          <m:rPr>
            <m:sty m:val="p"/>
          </m:rPr>
          <m:t>×</m:t>
        </m:r>
        <m:r>
          <m:t>24</m:t>
        </m:r>
      </m:oMath>
      <w:r>
        <w:t xml:space="preserve">. ✓</w:t>
      </w:r>
    </w:p>
    <w:p>
      <w:pPr>
        <w:pStyle w:val="BodyText"/>
      </w:pPr>
      <w:r>
        <w:rPr>
          <w:bCs/>
          <w:b/>
        </w:rPr>
        <w:t xml:space="preserve">Example 2 [T10].</w:t>
      </w:r>
      <w:r>
        <w:t xml:space="preserve"> </w:t>
      </w:r>
      <w:r>
        <w:t xml:space="preserve">Two positive integers</w:t>
      </w:r>
      <w:r>
        <w:t xml:space="preserve"> </w:t>
      </w:r>
      <m:oMath>
        <m:r>
          <m:t>a</m:t>
        </m:r>
      </m:oMath>
      <w:r>
        <w:t xml:space="preserve"> </w:t>
      </w:r>
      <w:r>
        <w:t xml:space="preserve">and</w:t>
      </w:r>
      <w:r>
        <w:t xml:space="preserve"> </w:t>
      </w:r>
      <m:oMath>
        <m:r>
          <m:t>b</m:t>
        </m:r>
      </m:oMath>
      <w:r>
        <w:t xml:space="preserve"> </w:t>
      </w:r>
      <w:r>
        <w:t xml:space="preserve">are written as</w:t>
      </w:r>
      <w:r>
        <w:t xml:space="preserve"> </w:t>
      </w:r>
      <m:oMath>
        <m:r>
          <m:t>a</m:t>
        </m:r>
        <m:r>
          <m:rPr>
            <m:sty m:val="p"/>
          </m:rPr>
          <m:t>=</m:t>
        </m:r>
        <m:sSup>
          <m:e>
            <m:r>
              <m:t>x</m:t>
            </m:r>
          </m:e>
          <m:sup>
            <m:r>
              <m:t>3</m:t>
            </m:r>
          </m:sup>
        </m:sSup>
        <m:sSup>
          <m:e>
            <m:r>
              <m:t>y</m:t>
            </m:r>
          </m:e>
          <m:sup>
            <m:r>
              <m:t>2</m:t>
            </m:r>
          </m:sup>
        </m:sSup>
      </m:oMath>
      <w:r>
        <w:t xml:space="preserve"> </w:t>
      </w:r>
      <w:r>
        <w:t xml:space="preserve">and</w:t>
      </w:r>
      <w:r>
        <w:t xml:space="preserve"> </w:t>
      </w:r>
      <m:oMath>
        <m:r>
          <m:t>b</m:t>
        </m:r>
        <m:r>
          <m:rPr>
            <m:sty m:val="p"/>
          </m:rPr>
          <m:t>=</m:t>
        </m:r>
        <m:r>
          <m:t>x</m:t>
        </m:r>
        <m:sSup>
          <m:e>
            <m:r>
              <m:t>y</m:t>
            </m:r>
          </m:e>
          <m:sup>
            <m:r>
              <m:t>3</m:t>
            </m:r>
          </m:sup>
        </m:sSup>
      </m:oMath>
      <w:r>
        <w:t xml:space="preserve">, where</w:t>
      </w:r>
      <w:r>
        <w:t xml:space="preserve"> </w:t>
      </w:r>
      <m:oMath>
        <m:r>
          <m:t>x</m:t>
        </m:r>
        <m:r>
          <m:rPr>
            <m:sty m:val="p"/>
          </m:rPr>
          <m:t>,</m:t>
        </m:r>
        <m:r>
          <m:t>y</m:t>
        </m:r>
      </m:oMath>
      <w:r>
        <w:t xml:space="preserve"> </w:t>
      </w:r>
      <w:r>
        <w:t xml:space="preserve">are primes. Find HCF</w:t>
      </w:r>
      <m:oMath>
        <m:d>
          <m:dPr>
            <m:begChr m:val="("/>
            <m:endChr m:val=")"/>
            <m:sepChr m:val=""/>
            <m:grow/>
          </m:dPr>
          <m:e>
            <m:r>
              <m:t>a</m:t>
            </m:r>
            <m:r>
              <m:rPr>
                <m:sty m:val="p"/>
              </m:rPr>
              <m:t>,</m:t>
            </m:r>
            <m:r>
              <m:t>b</m:t>
            </m:r>
          </m:e>
        </m:d>
      </m:oMath>
      <w:r>
        <w:t xml:space="preserve"> </w:t>
      </w:r>
      <w:r>
        <w:t xml:space="preserve">and LCM</w:t>
      </w:r>
      <m:oMath>
        <m:d>
          <m:dPr>
            <m:begChr m:val="("/>
            <m:endChr m:val=")"/>
            <m:sepChr m:val=""/>
            <m:grow/>
          </m:dPr>
          <m:e>
            <m:r>
              <m:t>a</m:t>
            </m:r>
            <m:r>
              <m:rPr>
                <m:sty m:val="p"/>
              </m:rPr>
              <m:t>,</m:t>
            </m:r>
            <m:r>
              <m:t>b</m:t>
            </m:r>
          </m:e>
        </m:d>
      </m:oMath>
      <w:r>
        <w:t xml:space="preserve">.</w:t>
      </w:r>
      <w:r>
        <w:t xml:space="preserve"> </w:t>
      </w:r>
      <w:r>
        <w:rPr>
          <w:iCs/>
          <w:i/>
        </w:rPr>
        <w:t xml:space="preserve">Solution.</w:t>
      </w:r>
      <w:r>
        <w:t xml:space="preserve"> </w:t>
      </w:r>
      <w:r>
        <w:t xml:space="preserve">HCF</w:t>
      </w:r>
      <w:r>
        <w:t xml:space="preserve"> </w:t>
      </w:r>
      <m:oMath>
        <m:r>
          <m:rPr>
            <m:sty m:val="p"/>
          </m:rPr>
          <m:t>=</m:t>
        </m:r>
        <m:sSup>
          <m:e>
            <m:r>
              <m:t>x</m:t>
            </m:r>
          </m:e>
          <m:sup>
            <m:r>
              <m:t>1</m:t>
            </m:r>
          </m:sup>
        </m:sSup>
        <m:sSup>
          <m:e>
            <m:r>
              <m:t>y</m:t>
            </m:r>
          </m:e>
          <m:sup>
            <m:r>
              <m:t>2</m:t>
            </m:r>
          </m:sup>
        </m:sSup>
        <m:r>
          <m:rPr>
            <m:sty m:val="p"/>
          </m:rPr>
          <m:t>=</m:t>
        </m:r>
        <m:r>
          <m:t>x</m:t>
        </m:r>
        <m:sSup>
          <m:e>
            <m:r>
              <m:t>y</m:t>
            </m:r>
          </m:e>
          <m:sup>
            <m:r>
              <m:t>2</m:t>
            </m:r>
          </m:sup>
        </m:sSup>
      </m:oMath>
      <w:r>
        <w:t xml:space="preserve"> </w:t>
      </w:r>
      <w:r>
        <w:t xml:space="preserve">(lower power of each). LCM</w:t>
      </w:r>
      <w:r>
        <w:t xml:space="preserve"> </w:t>
      </w:r>
      <m:oMath>
        <m:r>
          <m:rPr>
            <m:sty m:val="p"/>
          </m:rPr>
          <m:t>=</m:t>
        </m:r>
        <m:sSup>
          <m:e>
            <m:r>
              <m:t>x</m:t>
            </m:r>
          </m:e>
          <m:sup>
            <m:r>
              <m:t>3</m:t>
            </m:r>
          </m:sup>
        </m:sSup>
        <m:sSup>
          <m:e>
            <m:r>
              <m:t>y</m:t>
            </m:r>
          </m:e>
          <m:sup>
            <m:r>
              <m:t>3</m:t>
            </m:r>
          </m:sup>
        </m:sSup>
      </m:oMath>
      <w:r>
        <w:t xml:space="preserve"> </w:t>
      </w:r>
      <w:r>
        <w:t xml:space="preserve">(higher power of each).</w:t>
      </w:r>
    </w:p>
    <w:p>
      <w:pPr>
        <w:pStyle w:val="BodyText"/>
      </w:pPr>
      <w:r>
        <w:rPr>
          <w:bCs/>
          <w:b/>
        </w:rPr>
        <w:t xml:space="preserve">Example 3 [T12 — Case Study].</w:t>
      </w:r>
      <w:r>
        <w:t xml:space="preserve"> </w:t>
      </w:r>
      <w:r>
        <w:t xml:space="preserve">Two sections of Class X have 32 and 36 students. Identical exhibition kits are prepared per section, with the maximum possible items per kit. Find the number of items per kit and total kits across both sections.</w:t>
      </w:r>
      <w:r>
        <w:t xml:space="preserve"> </w:t>
      </w:r>
      <w:r>
        <w:rPr>
          <w:iCs/>
          <w:i/>
        </w:rPr>
        <w:t xml:space="preserve">Solution.</w:t>
      </w:r>
      <w:r>
        <w:t xml:space="preserve"> </w:t>
      </w:r>
      <m:oMath>
        <m:r>
          <m:t>32</m:t>
        </m:r>
        <m:r>
          <m:rPr>
            <m:sty m:val="p"/>
          </m:rPr>
          <m:t>=</m:t>
        </m:r>
        <m:sSup>
          <m:e>
            <m:r>
              <m:t>2</m:t>
            </m:r>
          </m:e>
          <m:sup>
            <m:r>
              <m:t>5</m:t>
            </m:r>
          </m:sup>
        </m:sSup>
        <m:r>
          <m:rPr>
            <m:sty m:val="p"/>
          </m:rPr>
          <m:t>,</m:t>
        </m:r>
        <m:r>
          <m:t> </m:t>
        </m:r>
        <m:r>
          <m:t>36</m:t>
        </m:r>
        <m:r>
          <m:rPr>
            <m:sty m:val="p"/>
          </m:rPr>
          <m:t>=</m:t>
        </m:r>
        <m:sSup>
          <m:e>
            <m:r>
              <m:t>2</m:t>
            </m:r>
          </m:e>
          <m:sup>
            <m:r>
              <m:t>2</m:t>
            </m:r>
          </m:sup>
        </m:sSup>
        <m:r>
          <m:rPr>
            <m:sty m:val="p"/>
          </m:rPr>
          <m:t>×</m:t>
        </m:r>
        <m:sSup>
          <m:e>
            <m:r>
              <m:t>3</m:t>
            </m:r>
          </m:e>
          <m:sup>
            <m:r>
              <m:t>2</m:t>
            </m:r>
          </m:sup>
        </m:sSup>
      </m:oMath>
      <w:r>
        <w:t xml:space="preserve">. HCF</w:t>
      </w:r>
      <w:r>
        <w:t xml:space="preserve"> </w:t>
      </w:r>
      <m:oMath>
        <m:r>
          <m:rPr>
            <m:sty m:val="p"/>
          </m:rPr>
          <m:t>=</m:t>
        </m:r>
        <m:sSup>
          <m:e>
            <m:r>
              <m:t>2</m:t>
            </m:r>
          </m:e>
          <m:sup>
            <m:r>
              <m:t>2</m:t>
            </m:r>
          </m:sup>
        </m:sSup>
        <m:r>
          <m:rPr>
            <m:sty m:val="p"/>
          </m:rPr>
          <m:t>=</m:t>
        </m:r>
        <m:r>
          <m:t>4</m:t>
        </m:r>
      </m:oMath>
      <w:r>
        <w:t xml:space="preserve"> </w:t>
      </w:r>
      <w:r>
        <w:t xml:space="preserve">items/kit. Kits:</w:t>
      </w:r>
      <w:r>
        <w:t xml:space="preserve"> </w:t>
      </w:r>
      <m:oMath>
        <m:r>
          <m:t>32</m:t>
        </m:r>
        <m:r>
          <m:rPr>
            <m:sty m:val="p"/>
          </m:rPr>
          <m:t>/</m:t>
        </m:r>
        <m:r>
          <m:t>4</m:t>
        </m:r>
        <m:r>
          <m:rPr>
            <m:sty m:val="p"/>
          </m:rPr>
          <m:t>=</m:t>
        </m:r>
        <m:r>
          <m:t>8</m:t>
        </m:r>
      </m:oMath>
      <w:r>
        <w:t xml:space="preserve">,</w:t>
      </w:r>
      <w:r>
        <w:t xml:space="preserve"> </w:t>
      </w:r>
      <m:oMath>
        <m:r>
          <m:t>36</m:t>
        </m:r>
        <m:r>
          <m:rPr>
            <m:sty m:val="p"/>
          </m:rPr>
          <m:t>/</m:t>
        </m:r>
        <m:r>
          <m:t>4</m:t>
        </m:r>
        <m:r>
          <m:rPr>
            <m:sty m:val="p"/>
          </m:rPr>
          <m:t>=</m:t>
        </m:r>
        <m:r>
          <m:t>9</m:t>
        </m:r>
      </m:oMath>
      <w:r>
        <w:t xml:space="preserve">; total</w:t>
      </w:r>
      <w:r>
        <w:t xml:space="preserve"> </w:t>
      </w:r>
      <m:oMath>
        <m:r>
          <m:rPr>
            <m:sty m:val="p"/>
          </m:rPr>
          <m:t>=</m:t>
        </m:r>
        <m:r>
          <m:t>17</m:t>
        </m:r>
      </m:oMath>
      <w:r>
        <w:t xml:space="preserve">.</w:t>
      </w:r>
    </w:p>
    <w:bookmarkEnd w:id="20"/>
    <w:bookmarkStart w:id="21" w:name="X8b0f737deee70f43b412e0b9bb53892616d3eeb"/>
    <w:p>
      <w:pPr>
        <w:pStyle w:val="Heading2"/>
      </w:pPr>
      <w:r>
        <w:t xml:space="preserve">Category: Irrationality Proofs — Topic MT10CBSE-MATH-RN-T05</w:t>
      </w:r>
    </w:p>
    <w:p>
      <w:pPr>
        <w:pStyle w:val="FirstParagraph"/>
      </w:pPr>
      <w:r>
        <w:rPr>
          <w:bCs/>
          <w:b/>
        </w:rPr>
        <w:t xml:space="preserve">Example 4 [T05].</w:t>
      </w:r>
      <w:r>
        <w:t xml:space="preserve"> </w:t>
      </w:r>
      <w:r>
        <w:t xml:space="preserve">Prove that</w:t>
      </w:r>
      <w:r>
        <w:t xml:space="preserve"> </w:t>
      </w:r>
      <m:oMath>
        <m:rad>
          <m:radPr>
            <m:degHide m:val="on"/>
          </m:radPr>
          <m:deg/>
          <m:e>
            <m:r>
              <m:t>3</m:t>
            </m:r>
          </m:e>
        </m:rad>
      </m:oMath>
      <w:r>
        <w:t xml:space="preserve"> </w:t>
      </w:r>
      <w:r>
        <w:t xml:space="preserve">is irrational.</w:t>
      </w:r>
      <w:r>
        <w:t xml:space="preserve"> </w:t>
      </w:r>
      <w:r>
        <w:rPr>
          <w:iCs/>
          <w:i/>
        </w:rPr>
        <w:t xml:space="preserve">(Full six-step proof — see Proof Toolkit.)</w:t>
      </w:r>
    </w:p>
    <w:p>
      <w:pPr>
        <w:pStyle w:val="BodyText"/>
      </w:pPr>
      <w:r>
        <w:rPr>
          <w:bCs/>
          <w:b/>
        </w:rPr>
        <w:t xml:space="preserve">Example 5 [T05].</w:t>
      </w:r>
      <w:r>
        <w:t xml:space="preserve"> </w:t>
      </w:r>
      <w:r>
        <w:t xml:space="preserve">Show that</w:t>
      </w:r>
      <w:r>
        <w:t xml:space="preserve"> </w:t>
      </w:r>
      <m:oMath>
        <m:r>
          <m:t>5</m:t>
        </m:r>
        <m:r>
          <m:rPr>
            <m:sty m:val="p"/>
          </m:rPr>
          <m:t>+</m:t>
        </m:r>
        <m:rad>
          <m:radPr>
            <m:degHide m:val="on"/>
          </m:radPr>
          <m:deg/>
          <m:e>
            <m:r>
              <m:t>2</m:t>
            </m:r>
          </m:e>
        </m:rad>
      </m:oMath>
      <w:r>
        <w:t xml:space="preserve"> </w:t>
      </w:r>
      <w:r>
        <w:t xml:space="preserve">is irrational, given</w:t>
      </w:r>
      <w:r>
        <w:t xml:space="preserve"> </w:t>
      </w:r>
      <m:oMath>
        <m:rad>
          <m:radPr>
            <m:degHide m:val="on"/>
          </m:radPr>
          <m:deg/>
          <m:e>
            <m:r>
              <m:t>2</m:t>
            </m:r>
          </m:e>
        </m:rad>
      </m:oMath>
      <w:r>
        <w:t xml:space="preserve"> </w:t>
      </w:r>
      <w:r>
        <w:t xml:space="preserve">is irrational.</w:t>
      </w:r>
      <w:r>
        <w:t xml:space="preserve"> </w:t>
      </w:r>
      <w:r>
        <w:rPr>
          <w:iCs/>
          <w:i/>
        </w:rPr>
        <w:t xml:space="preserve">Solution.</w:t>
      </w:r>
      <w:r>
        <w:t xml:space="preserve"> </w:t>
      </w:r>
      <w:r>
        <w:t xml:space="preserve">If</w:t>
      </w:r>
      <w:r>
        <w:t xml:space="preserve"> </w:t>
      </w:r>
      <m:oMath>
        <m:r>
          <m:t>5</m:t>
        </m:r>
        <m:r>
          <m:rPr>
            <m:sty m:val="p"/>
          </m:rPr>
          <m:t>+</m:t>
        </m:r>
        <m:rad>
          <m:radPr>
            <m:degHide m:val="on"/>
          </m:radPr>
          <m:deg/>
          <m:e>
            <m:r>
              <m:t>2</m:t>
            </m:r>
          </m:e>
        </m:rad>
        <m:r>
          <m:rPr>
            <m:sty m:val="p"/>
          </m:rPr>
          <m:t>=</m:t>
        </m:r>
        <m:r>
          <m:t>r</m:t>
        </m:r>
      </m:oMath>
      <w:r>
        <w:t xml:space="preserve"> </w:t>
      </w:r>
      <w:r>
        <w:t xml:space="preserve">(rational), then</w:t>
      </w:r>
      <w:r>
        <w:t xml:space="preserve"> </w:t>
      </w:r>
      <m:oMath>
        <m:rad>
          <m:radPr>
            <m:degHide m:val="on"/>
          </m:radPr>
          <m:deg/>
          <m:e>
            <m:r>
              <m:t>2</m:t>
            </m:r>
          </m:e>
        </m:rad>
        <m:r>
          <m:rPr>
            <m:sty m:val="p"/>
          </m:rPr>
          <m:t>=</m:t>
        </m:r>
        <m:r>
          <m:t>r</m:t>
        </m:r>
        <m:r>
          <m:rPr>
            <m:sty m:val="p"/>
          </m:rPr>
          <m:t>−</m:t>
        </m:r>
        <m:r>
          <m:t>5</m:t>
        </m:r>
      </m:oMath>
      <w:r>
        <w:t xml:space="preserve">, a difference of rationals — hence rational. Contradiction. So</w:t>
      </w:r>
      <w:r>
        <w:t xml:space="preserve"> </w:t>
      </w:r>
      <m:oMath>
        <m:r>
          <m:t>5</m:t>
        </m:r>
        <m:r>
          <m:rPr>
            <m:sty m:val="p"/>
          </m:rPr>
          <m:t>+</m:t>
        </m:r>
        <m:rad>
          <m:radPr>
            <m:degHide m:val="on"/>
          </m:radPr>
          <m:deg/>
          <m:e>
            <m:r>
              <m:t>2</m:t>
            </m:r>
          </m:e>
        </m:rad>
      </m:oMath>
      <w:r>
        <w:t xml:space="preserve"> </w:t>
      </w:r>
      <w:r>
        <w:t xml:space="preserve">is irrational.</w:t>
      </w:r>
    </w:p>
    <w:p>
      <w:pPr>
        <w:pStyle w:val="BodyText"/>
      </w:pPr>
      <w:r>
        <w:rPr>
          <w:bCs/>
          <w:b/>
        </w:rPr>
        <w:t xml:space="preserve">Example 6 [T05].</w:t>
      </w:r>
      <w:r>
        <w:t xml:space="preserve"> </w:t>
      </w:r>
      <w:r>
        <w:t xml:space="preserve">Show that</w:t>
      </w:r>
      <w:r>
        <w:t xml:space="preserve"> </w:t>
      </w:r>
      <m:oMath>
        <m:r>
          <m:t>3</m:t>
        </m:r>
        <m:rad>
          <m:radPr>
            <m:degHide m:val="on"/>
          </m:radPr>
          <m:deg/>
          <m:e>
            <m:r>
              <m:t>7</m:t>
            </m:r>
          </m:e>
        </m:rad>
      </m:oMath>
      <w:r>
        <w:t xml:space="preserve"> </w:t>
      </w:r>
      <w:r>
        <w:t xml:space="preserve">is irrational, given</w:t>
      </w:r>
      <w:r>
        <w:t xml:space="preserve"> </w:t>
      </w:r>
      <m:oMath>
        <m:rad>
          <m:radPr>
            <m:degHide m:val="on"/>
          </m:radPr>
          <m:deg/>
          <m:e>
            <m:r>
              <m:t>7</m:t>
            </m:r>
          </m:e>
        </m:rad>
      </m:oMath>
      <w:r>
        <w:t xml:space="preserve"> </w:t>
      </w:r>
      <w:r>
        <w:t xml:space="preserve">is irrational.</w:t>
      </w:r>
      <w:r>
        <w:t xml:space="preserve"> </w:t>
      </w:r>
      <w:r>
        <w:rPr>
          <w:iCs/>
          <w:i/>
        </w:rPr>
        <w:t xml:space="preserve">Solution.</w:t>
      </w:r>
      <w:r>
        <w:t xml:space="preserve"> </w:t>
      </w:r>
      <w:r>
        <w:t xml:space="preserve">If</w:t>
      </w:r>
      <w:r>
        <w:t xml:space="preserve"> </w:t>
      </w:r>
      <m:oMath>
        <m:r>
          <m:t>3</m:t>
        </m:r>
        <m:rad>
          <m:radPr>
            <m:degHide m:val="on"/>
          </m:radPr>
          <m:deg/>
          <m:e>
            <m:r>
              <m:t>7</m:t>
            </m:r>
          </m:e>
        </m:rad>
        <m:r>
          <m:rPr>
            <m:sty m:val="p"/>
          </m:rPr>
          <m:t>=</m:t>
        </m:r>
        <m:r>
          <m:t>r</m:t>
        </m:r>
      </m:oMath>
      <w:r>
        <w:t xml:space="preserve"> </w:t>
      </w:r>
      <w:r>
        <w:t xml:space="preserve">(rational,</w:t>
      </w:r>
      <w:r>
        <w:t xml:space="preserve"> </w:t>
      </w:r>
      <m:oMath>
        <m:r>
          <m:t>r</m:t>
        </m:r>
        <m:r>
          <m:rPr>
            <m:sty m:val="p"/>
          </m:rPr>
          <m:t>≠</m:t>
        </m:r>
        <m:r>
          <m:t>0</m:t>
        </m:r>
      </m:oMath>
      <w:r>
        <w:t xml:space="preserve">), then</w:t>
      </w:r>
      <w:r>
        <w:t xml:space="preserve"> </w:t>
      </w:r>
      <m:oMath>
        <m:rad>
          <m:radPr>
            <m:degHide m:val="on"/>
          </m:radPr>
          <m:deg/>
          <m:e>
            <m:r>
              <m:t>7</m:t>
            </m:r>
          </m:e>
        </m:rad>
        <m:r>
          <m:rPr>
            <m:sty m:val="p"/>
          </m:rPr>
          <m:t>=</m:t>
        </m:r>
        <m:r>
          <m:t>r</m:t>
        </m:r>
        <m:r>
          <m:rPr>
            <m:sty m:val="p"/>
          </m:rPr>
          <m:t>/</m:t>
        </m:r>
        <m:r>
          <m:t>3</m:t>
        </m:r>
      </m:oMath>
      <w:r>
        <w:t xml:space="preserve"> </w:t>
      </w:r>
      <w:r>
        <w:t xml:space="preserve">— a ratio of rationals, hence rational. Contradiction. So</w:t>
      </w:r>
      <w:r>
        <w:t xml:space="preserve"> </w:t>
      </w:r>
      <m:oMath>
        <m:r>
          <m:t>3</m:t>
        </m:r>
        <m:rad>
          <m:radPr>
            <m:degHide m:val="on"/>
          </m:radPr>
          <m:deg/>
          <m:e>
            <m:r>
              <m:t>7</m:t>
            </m:r>
          </m:e>
        </m:rad>
      </m:oMath>
      <w:r>
        <w:t xml:space="preserve"> </w:t>
      </w:r>
      <w:r>
        <w:t xml:space="preserve">is irrational.</w:t>
      </w:r>
    </w:p>
    <w:p>
      <w:r>
        <w:pict>
          <v:rect style="width:0;height:1.5pt" o:hralign="center" o:hrstd="t" o:hr="t"/>
        </w:pict>
      </w:r>
    </w:p>
    <w:p>
      <w:pPr>
        <w:pStyle w:val="FirstParagraph"/>
      </w:pPr>
      <w:r>
        <w:rPr>
          <w:iCs/>
          <w:i/>
        </w:rPr>
        <w:t xml:space="preserve">(A compact starter set — more examples per topic can be added to reach any target count once you confirm how many per topic you’d like in the app version.)</w:t>
      </w:r>
    </w:p>
    <w:bookmarkEnd w:id="21"/>
    <w:bookmarkEnd w:id="22"/>
    <w:sectPr>
      <w:pgMar w:bottom="1134" w:left="1247" w:right="1247"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line="276" w:lineRule="auto"/>
    </w:pPr>
    <w:rPr>
      <w:rFonts w:ascii="Calibri" w:hAnsi="Calibri"/>
      <w:color w:val="222222"/>
      <w:sz w:val="22"/>
    </w:rPr>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Calibri" w:asciiTheme="majorHAnsi" w:cstheme="majorBidi" w:eastAsiaTheme="majorEastAsia" w:hAnsi="Calibri" w:hAnsiTheme="majorHAnsi"/>
      <w:b/>
      <w:bCs/>
      <w:color w:val="1B3A5C"/>
      <w:sz w:val="60"/>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160" w:before="360"/>
      <w:outlineLvl w:val="0"/>
      <w:pBdr>
        <w:bottom w:color="1B3A5C" w:space="4" w:sz="12" w:val="single"/>
      </w:pBdr>
    </w:pPr>
    <w:rPr>
      <w:rFonts w:ascii="Calibri" w:asciiTheme="majorHAnsi" w:cstheme="majorBidi" w:eastAsiaTheme="majorEastAsia" w:hAnsi="Calibri" w:hAnsiTheme="majorHAnsi"/>
      <w:b/>
      <w:bCs/>
      <w:color w:val="1B3A5C"/>
      <w:sz w:val="40"/>
      <w:szCs w:val="32"/>
    </w:rPr>
  </w:style>
  <w:style w:styleId="Heading2" w:type="paragraph">
    <w:name w:val="Heading 2"/>
    <w:basedOn w:val="Normal"/>
    <w:next w:val="BodyText"/>
    <w:uiPriority w:val="9"/>
    <w:unhideWhenUsed/>
    <w:qFormat/>
    <w:pPr>
      <w:keepNext/>
      <w:keepLines/>
      <w:spacing w:after="120" w:before="280"/>
      <w:outlineLvl w:val="1"/>
    </w:pPr>
    <w:rPr>
      <w:rFonts w:ascii="Calibri" w:asciiTheme="majorHAnsi" w:cstheme="majorBidi" w:eastAsiaTheme="majorEastAsia" w:hAnsi="Calibri" w:hAnsiTheme="majorHAnsi"/>
      <w:b/>
      <w:bCs/>
      <w:color w:val="0F767A"/>
      <w:sz w:val="30"/>
      <w:szCs w:val="28"/>
    </w:rPr>
  </w:style>
  <w:style w:styleId="Heading3" w:type="paragraph">
    <w:name w:val="Heading 3"/>
    <w:basedOn w:val="Normal"/>
    <w:next w:val="BodyText"/>
    <w:uiPriority w:val="9"/>
    <w:unhideWhenUsed/>
    <w:qFormat/>
    <w:pPr>
      <w:keepNext/>
      <w:keepLines/>
      <w:spacing w:after="80" w:before="200"/>
      <w:outlineLvl w:val="2"/>
    </w:pPr>
    <w:rPr>
      <w:rFonts w:ascii="Calibri" w:asciiTheme="majorHAnsi" w:cstheme="majorBidi" w:eastAsiaTheme="majorEastAsia" w:hAnsi="Calibri" w:hAnsiTheme="majorHAnsi"/>
      <w:b/>
      <w:bCs/>
      <w:i w:val="0"/>
      <w:color w:val="B55A00"/>
      <w:sz w:val="25"/>
      <w:szCs w:val="24"/>
    </w:rPr>
  </w:style>
  <w:style w:styleId="Heading4" w:type="paragraph">
    <w:name w:val="Heading 4"/>
    <w:basedOn w:val="Normal"/>
    <w:next w:val="BodyText"/>
    <w:uiPriority w:val="9"/>
    <w:unhideWhenUsed/>
    <w:qFormat/>
    <w:pPr>
      <w:keepNext/>
      <w:keepLines/>
      <w:spacing w:after="80" w:before="200"/>
      <w:outlineLvl w:val="3"/>
    </w:pPr>
    <w:rPr>
      <w:rFonts w:ascii="Calibri" w:asciiTheme="majorHAnsi" w:cstheme="majorBidi" w:eastAsiaTheme="majorEastAsia" w:hAnsi="Calibri" w:hAnsiTheme="majorHAnsi"/>
      <w:i w:val="0"/>
      <w:b/>
      <w:bCs/>
      <w:color w:val="0F767A"/>
      <w:sz w:val="23"/>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20" w:before="120"/>
      <w:ind w:firstLine="0" w:left="283" w:right="283"/>
      <w:shd w:color="auto" w:fill="FFF3D9" w:val="clear"/>
      <w:pBdr>
        <w:left w:color="B55A00" w:space="8" w:sz="18" w:val="single"/>
      </w:pBdr>
    </w:pPr>
    <w:rPr>
      <w:rFonts w:ascii="Calibri" w:hAnsi="Calibri"/>
      <w:i w:val="0"/>
      <w:color w:val="3D2B00"/>
      <w:sz w:val="21"/>
    </w:r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2026-09-16T02:06:04Z</dcterms:created>
  <dcterms:modified xsi:type="dcterms:W3CDTF">2026-09-16T02:06:04Z</dcterms:modified>
</cp:coreProperties>
</file>

<file path=docProps/custom.xml><?xml version="1.0" encoding="utf-8"?>
<Properties xmlns="http://schemas.openxmlformats.org/officeDocument/2006/custom-properties" xmlns:vt="http://schemas.openxmlformats.org/officeDocument/2006/docPropsVTypes"/>
</file>